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FD" w:rsidRPr="0071580D" w:rsidRDefault="000E6DFD" w:rsidP="000E6DFD">
      <w:pPr>
        <w:contextualSpacing/>
        <w:jc w:val="center"/>
        <w:rPr>
          <w:b/>
          <w:sz w:val="28"/>
          <w:szCs w:val="28"/>
        </w:rPr>
      </w:pPr>
      <w:r w:rsidRPr="0071580D">
        <w:rPr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DFD" w:rsidRPr="00931E79" w:rsidRDefault="000E6DFD" w:rsidP="000E6DFD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Администрация</w:t>
      </w:r>
    </w:p>
    <w:p w:rsidR="000E6DFD" w:rsidRPr="00931E79" w:rsidRDefault="000E6DFD" w:rsidP="000E6DFD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Муромцевского Муниципального района</w:t>
      </w:r>
    </w:p>
    <w:p w:rsidR="000E6DFD" w:rsidRPr="00931E79" w:rsidRDefault="000E6DFD" w:rsidP="000E6DFD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Омской области</w:t>
      </w:r>
    </w:p>
    <w:p w:rsidR="000E6DFD" w:rsidRPr="0071580D" w:rsidRDefault="000E6DFD" w:rsidP="000E6DFD">
      <w:pPr>
        <w:contextualSpacing/>
        <w:jc w:val="center"/>
        <w:rPr>
          <w:b/>
          <w:sz w:val="28"/>
          <w:szCs w:val="28"/>
        </w:rPr>
      </w:pPr>
    </w:p>
    <w:p w:rsidR="000E6DFD" w:rsidRPr="00931E79" w:rsidRDefault="000E6DFD" w:rsidP="000E6DFD">
      <w:pPr>
        <w:contextualSpacing/>
        <w:jc w:val="center"/>
        <w:rPr>
          <w:b/>
          <w:sz w:val="52"/>
          <w:szCs w:val="52"/>
        </w:rPr>
      </w:pPr>
      <w:r w:rsidRPr="00931E79">
        <w:rPr>
          <w:b/>
          <w:sz w:val="52"/>
          <w:szCs w:val="52"/>
        </w:rPr>
        <w:t>ПОСТАНОВЛЕНИЕ</w:t>
      </w:r>
    </w:p>
    <w:p w:rsidR="000E6DFD" w:rsidRPr="0071580D" w:rsidRDefault="000E6DFD" w:rsidP="000E6DFD">
      <w:pPr>
        <w:contextualSpacing/>
        <w:rPr>
          <w:sz w:val="28"/>
          <w:szCs w:val="28"/>
        </w:rPr>
      </w:pP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 xml:space="preserve">от </w:t>
      </w:r>
      <w:r w:rsidR="003F543B">
        <w:rPr>
          <w:sz w:val="28"/>
          <w:szCs w:val="28"/>
        </w:rPr>
        <w:t>24</w:t>
      </w:r>
      <w:r w:rsidR="00001B1B">
        <w:rPr>
          <w:sz w:val="28"/>
          <w:szCs w:val="28"/>
        </w:rPr>
        <w:t>.06</w:t>
      </w:r>
      <w:r w:rsidR="00D4624E">
        <w:rPr>
          <w:sz w:val="28"/>
          <w:szCs w:val="28"/>
        </w:rPr>
        <w:t>.2025</w:t>
      </w:r>
      <w:r w:rsidRPr="0071580D">
        <w:rPr>
          <w:sz w:val="28"/>
          <w:szCs w:val="28"/>
        </w:rPr>
        <w:t xml:space="preserve"> №  </w:t>
      </w:r>
      <w:r w:rsidR="003F543B">
        <w:rPr>
          <w:sz w:val="28"/>
          <w:szCs w:val="28"/>
        </w:rPr>
        <w:t>15</w:t>
      </w:r>
      <w:r w:rsidR="00001B1B">
        <w:rPr>
          <w:sz w:val="28"/>
          <w:szCs w:val="28"/>
        </w:rPr>
        <w:t>0</w:t>
      </w:r>
      <w:r w:rsidRPr="0071580D">
        <w:rPr>
          <w:sz w:val="28"/>
          <w:szCs w:val="28"/>
        </w:rPr>
        <w:t xml:space="preserve">-п                               </w:t>
      </w: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>р.п. Муромцево</w:t>
      </w: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 w:rsidR="000E6DFD" w:rsidRPr="0071580D" w:rsidTr="00E5404D">
        <w:tc>
          <w:tcPr>
            <w:tcW w:w="5353" w:type="dxa"/>
          </w:tcPr>
          <w:p w:rsidR="000E6DFD" w:rsidRPr="0071580D" w:rsidRDefault="000E6DFD" w:rsidP="00E5404D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и дополнений в постановление Администрации Муромцевского муниципального района Омской области от 16.12.2024 № 385-п «</w:t>
            </w:r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предоставления из бюджета Муромцевского муниципального района Омской области субсидий юридическим лицам, индивидуальным предпринимателям, оказывающим на территории Муромцевского муниципального района Омской области услуги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тепл</w:t>
            </w:r>
            <w:proofErr w:type="gramStart"/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>о-</w:t>
            </w:r>
            <w:proofErr w:type="gramEnd"/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 (или) водоснабжению населения»</w:t>
            </w:r>
          </w:p>
          <w:p w:rsidR="000E6DFD" w:rsidRPr="0071580D" w:rsidRDefault="000E6DFD" w:rsidP="00E5404D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DFD" w:rsidRPr="0071580D" w:rsidRDefault="000E6DFD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proofErr w:type="gramStart"/>
      <w:r w:rsidRPr="0071580D">
        <w:rPr>
          <w:sz w:val="28"/>
          <w:szCs w:val="28"/>
        </w:rPr>
        <w:t xml:space="preserve">На основании </w:t>
      </w:r>
      <w:hyperlink r:id="rId6">
        <w:r w:rsidRPr="0071580D">
          <w:rPr>
            <w:sz w:val="28"/>
            <w:szCs w:val="28"/>
          </w:rPr>
          <w:t>статьи 78</w:t>
        </w:r>
      </w:hyperlink>
      <w:r w:rsidRPr="0071580D">
        <w:rPr>
          <w:sz w:val="28"/>
          <w:szCs w:val="28"/>
        </w:rPr>
        <w:t xml:space="preserve"> Бюджетного кодекса Российской Федерации, руководствуясь Федеральным </w:t>
      </w:r>
      <w:hyperlink r:id="rId7">
        <w:r w:rsidRPr="0071580D">
          <w:rPr>
            <w:sz w:val="28"/>
            <w:szCs w:val="28"/>
          </w:rPr>
          <w:t>законом</w:t>
        </w:r>
      </w:hyperlink>
      <w:r w:rsidRPr="0071580D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</w:t>
      </w:r>
      <w:hyperlink r:id="rId8">
        <w:r w:rsidRPr="0071580D">
          <w:rPr>
            <w:sz w:val="28"/>
            <w:szCs w:val="28"/>
          </w:rPr>
          <w:t>постановлением</w:t>
        </w:r>
      </w:hyperlink>
      <w:r w:rsidRPr="0071580D">
        <w:rPr>
          <w:sz w:val="28"/>
          <w:szCs w:val="28"/>
        </w:rPr>
        <w:t xml:space="preserve"> Правительства РФ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</w:t>
      </w:r>
      <w:proofErr w:type="gramEnd"/>
      <w:r w:rsidRPr="0071580D">
        <w:rPr>
          <w:sz w:val="28"/>
          <w:szCs w:val="28"/>
        </w:rPr>
        <w:t xml:space="preserve">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</w:t>
      </w:r>
      <w:r w:rsidRPr="005967E2">
        <w:rPr>
          <w:sz w:val="28"/>
          <w:szCs w:val="28"/>
        </w:rPr>
        <w:t xml:space="preserve">руководствуясь </w:t>
      </w:r>
      <w:hyperlink r:id="rId9" w:history="1">
        <w:r w:rsidRPr="00AD61AD">
          <w:rPr>
            <w:rStyle w:val="a4"/>
            <w:b w:val="0"/>
            <w:color w:val="auto"/>
            <w:sz w:val="28"/>
            <w:szCs w:val="28"/>
          </w:rPr>
          <w:t>Уставом</w:t>
        </w:r>
      </w:hyperlink>
      <w:r w:rsidRPr="0071580D">
        <w:rPr>
          <w:sz w:val="28"/>
          <w:szCs w:val="28"/>
        </w:rPr>
        <w:t xml:space="preserve"> 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0E6DFD" w:rsidRDefault="000E6DFD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 xml:space="preserve"> 1. </w:t>
      </w:r>
      <w:r>
        <w:rPr>
          <w:sz w:val="28"/>
          <w:szCs w:val="28"/>
        </w:rPr>
        <w:t>В</w:t>
      </w:r>
      <w:r w:rsidRPr="0071580D">
        <w:rPr>
          <w:sz w:val="28"/>
          <w:szCs w:val="28"/>
        </w:rPr>
        <w:t xml:space="preserve"> Порядок предоставления</w:t>
      </w:r>
      <w:r w:rsidRPr="0071580D">
        <w:rPr>
          <w:b/>
          <w:sz w:val="28"/>
          <w:szCs w:val="28"/>
        </w:rPr>
        <w:t xml:space="preserve"> </w:t>
      </w:r>
      <w:r w:rsidRPr="0071580D">
        <w:rPr>
          <w:sz w:val="28"/>
          <w:szCs w:val="28"/>
        </w:rPr>
        <w:t>из бюджета Муромцевского муниципального района Омской области субсидий юридическим лицам, индивидуальным предпринимателям, оказывающим на территории Муромцевского муниципального района Омской области услуги</w:t>
      </w:r>
      <w:r>
        <w:rPr>
          <w:sz w:val="28"/>
          <w:szCs w:val="28"/>
        </w:rPr>
        <w:t xml:space="preserve"> по</w:t>
      </w:r>
      <w:r w:rsidRPr="0071580D">
        <w:rPr>
          <w:sz w:val="28"/>
          <w:szCs w:val="28"/>
        </w:rPr>
        <w:t xml:space="preserve"> тепл</w:t>
      </w:r>
      <w:proofErr w:type="gramStart"/>
      <w:r w:rsidRPr="0071580D">
        <w:rPr>
          <w:sz w:val="28"/>
          <w:szCs w:val="28"/>
        </w:rPr>
        <w:t>о-</w:t>
      </w:r>
      <w:proofErr w:type="gramEnd"/>
      <w:r w:rsidRPr="0071580D">
        <w:rPr>
          <w:sz w:val="28"/>
          <w:szCs w:val="28"/>
        </w:rPr>
        <w:t xml:space="preserve"> и </w:t>
      </w:r>
      <w:r w:rsidRPr="0071580D">
        <w:rPr>
          <w:sz w:val="28"/>
          <w:szCs w:val="28"/>
        </w:rPr>
        <w:lastRenderedPageBreak/>
        <w:t>(или) водоснабжению населения</w:t>
      </w:r>
      <w:r>
        <w:rPr>
          <w:b/>
          <w:sz w:val="28"/>
          <w:szCs w:val="28"/>
        </w:rPr>
        <w:t xml:space="preserve">, </w:t>
      </w:r>
      <w:r w:rsidRPr="000E6DFD">
        <w:rPr>
          <w:sz w:val="28"/>
          <w:szCs w:val="28"/>
        </w:rPr>
        <w:t xml:space="preserve">утвержденный </w:t>
      </w:r>
      <w:r>
        <w:rPr>
          <w:sz w:val="28"/>
          <w:szCs w:val="28"/>
        </w:rPr>
        <w:t>постановлением Администрации М</w:t>
      </w:r>
      <w:r w:rsidRPr="000E6DFD">
        <w:rPr>
          <w:sz w:val="28"/>
          <w:szCs w:val="28"/>
        </w:rPr>
        <w:t>уромцевс</w:t>
      </w:r>
      <w:r>
        <w:rPr>
          <w:sz w:val="28"/>
          <w:szCs w:val="28"/>
        </w:rPr>
        <w:t>кого муниципального района Омск</w:t>
      </w:r>
      <w:r w:rsidRPr="000E6DFD">
        <w:rPr>
          <w:sz w:val="28"/>
          <w:szCs w:val="28"/>
        </w:rPr>
        <w:t>о</w:t>
      </w:r>
      <w:r>
        <w:rPr>
          <w:sz w:val="28"/>
          <w:szCs w:val="28"/>
        </w:rPr>
        <w:t>й</w:t>
      </w:r>
      <w:r w:rsidRPr="000E6DFD">
        <w:rPr>
          <w:sz w:val="28"/>
          <w:szCs w:val="28"/>
        </w:rPr>
        <w:t xml:space="preserve"> области от 16.12.2024 № 385-п (далее - Порядок)</w:t>
      </w:r>
      <w:r>
        <w:rPr>
          <w:sz w:val="28"/>
          <w:szCs w:val="28"/>
        </w:rPr>
        <w:t xml:space="preserve"> следующие изменения</w:t>
      </w:r>
    </w:p>
    <w:p w:rsidR="000E6DFD" w:rsidRDefault="000E6DFD" w:rsidP="00B62DC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0E6D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2DC9">
        <w:rPr>
          <w:sz w:val="28"/>
          <w:szCs w:val="28"/>
        </w:rPr>
        <w:t>Пункт</w:t>
      </w:r>
      <w:r w:rsidR="00001B1B">
        <w:rPr>
          <w:sz w:val="28"/>
          <w:szCs w:val="28"/>
        </w:rPr>
        <w:t xml:space="preserve"> 1.4. Порядка дополнить новым предложением</w:t>
      </w:r>
      <w:r>
        <w:rPr>
          <w:sz w:val="28"/>
          <w:szCs w:val="28"/>
        </w:rPr>
        <w:t>:</w:t>
      </w:r>
    </w:p>
    <w:p w:rsidR="00001B1B" w:rsidRDefault="000E6DFD" w:rsidP="00001B1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1B1B">
        <w:rPr>
          <w:sz w:val="28"/>
          <w:szCs w:val="28"/>
        </w:rPr>
        <w:t>Субсидия по решению Главы Муромцевского муниципального района может быть предоставлена на финансовое обеспечение деятельности получателя субсидии, связанной с формированием уставного фонда при его создании (в размерах и порядке, установленным действующим законодательством РФ).»</w:t>
      </w:r>
    </w:p>
    <w:p w:rsidR="000E6DFD" w:rsidRDefault="00001B1B" w:rsidP="00001B1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960873">
        <w:rPr>
          <w:sz w:val="28"/>
          <w:szCs w:val="28"/>
        </w:rPr>
        <w:t>Раздел 2 Порядка изложить в новой редакции:</w:t>
      </w:r>
    </w:p>
    <w:p w:rsidR="00960873" w:rsidRPr="00960873" w:rsidRDefault="00960873" w:rsidP="0096087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b/>
          <w:bCs/>
          <w:sz w:val="28"/>
          <w:szCs w:val="28"/>
          <w:lang w:eastAsia="en-US"/>
        </w:rPr>
        <w:t>2. Порядок проведения отбора получателей субсидий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субсидий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Отбор получателей субсидий для предоставления субсидий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Доступ к системе "Электронный бюджет" обеспечивается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Взаимодействие Администрации, а также комиссии с участниками отбора осуществляется с использованием документов в электронной форме в системе "Электронный бюджет".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Способ проведения отбора получателей субсидии - запрос предложений: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2.2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при формировании проекта</w:t>
      </w:r>
      <w:r w:rsidR="00B6418E">
        <w:rPr>
          <w:rFonts w:eastAsiaTheme="minorHAnsi"/>
          <w:sz w:val="28"/>
          <w:szCs w:val="28"/>
          <w:lang w:eastAsia="en-US"/>
        </w:rPr>
        <w:t xml:space="preserve"> решения Совета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Омской об</w:t>
      </w:r>
      <w:r w:rsidR="00B6418E">
        <w:rPr>
          <w:rFonts w:eastAsiaTheme="minorHAnsi"/>
          <w:sz w:val="28"/>
          <w:szCs w:val="28"/>
          <w:lang w:eastAsia="en-US"/>
        </w:rPr>
        <w:t>ласти о бюджете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Омской области (проекта</w:t>
      </w:r>
      <w:r w:rsidR="00B6418E">
        <w:rPr>
          <w:rFonts w:eastAsiaTheme="minorHAnsi"/>
          <w:sz w:val="28"/>
          <w:szCs w:val="28"/>
          <w:lang w:eastAsia="en-US"/>
        </w:rPr>
        <w:t xml:space="preserve"> решения Совета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Омской области о внесении изменений в</w:t>
      </w:r>
      <w:r w:rsidR="00B6418E">
        <w:rPr>
          <w:rFonts w:eastAsiaTheme="minorHAnsi"/>
          <w:sz w:val="28"/>
          <w:szCs w:val="28"/>
          <w:lang w:eastAsia="en-US"/>
        </w:rPr>
        <w:t xml:space="preserve"> решение Совета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Омской об</w:t>
      </w:r>
      <w:r w:rsidR="00B6418E">
        <w:rPr>
          <w:rFonts w:eastAsiaTheme="minorHAnsi"/>
          <w:sz w:val="28"/>
          <w:szCs w:val="28"/>
          <w:lang w:eastAsia="en-US"/>
        </w:rPr>
        <w:t>ласти о</w:t>
      </w:r>
      <w:proofErr w:type="gramEnd"/>
      <w:r w:rsidR="00B6418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B6418E">
        <w:rPr>
          <w:rFonts w:eastAsiaTheme="minorHAnsi"/>
          <w:sz w:val="28"/>
          <w:szCs w:val="28"/>
          <w:lang w:eastAsia="en-US"/>
        </w:rPr>
        <w:t>бюджете</w:t>
      </w:r>
      <w:proofErr w:type="gramEnd"/>
      <w:r w:rsidR="00B6418E">
        <w:rPr>
          <w:rFonts w:eastAsiaTheme="minorHAnsi"/>
          <w:sz w:val="28"/>
          <w:szCs w:val="28"/>
          <w:lang w:eastAsia="en-US"/>
        </w:rPr>
        <w:t xml:space="preserve">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Объявление о проведении отбора размещается</w:t>
      </w:r>
      <w:r w:rsidR="00B6418E">
        <w:rPr>
          <w:rFonts w:eastAsiaTheme="minorHAnsi"/>
          <w:sz w:val="28"/>
          <w:szCs w:val="28"/>
          <w:lang w:eastAsia="en-US"/>
        </w:rPr>
        <w:t xml:space="preserve"> структурным подразделением Администрации, курирующем вопросы ЖКХ</w:t>
      </w:r>
      <w:r>
        <w:rPr>
          <w:rFonts w:eastAsiaTheme="minorHAnsi"/>
          <w:sz w:val="28"/>
          <w:szCs w:val="28"/>
          <w:lang w:eastAsia="en-US"/>
        </w:rPr>
        <w:t xml:space="preserve"> на Едином портале, а также на официальном сайте Администрации в информационно-телекоммуникационной сети "Интернет" по адресу </w:t>
      </w:r>
      <w:r w:rsidR="00B6418E" w:rsidRPr="00B6418E">
        <w:rPr>
          <w:rFonts w:eastAsiaTheme="minorHAnsi"/>
          <w:sz w:val="28"/>
          <w:szCs w:val="28"/>
          <w:lang w:eastAsia="en-US"/>
        </w:rPr>
        <w:t>https://muromcevskij-r52.gosweb.gosuslugi.ru/</w:t>
      </w:r>
      <w:r w:rsidR="00B6418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(далее - официальный сайт Администрации) не позднее следующего рабочего дня со дня принятия распоряжения Администрации о проведении отбора с указанием: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даты размещения объявления о проведении отбора на Едином портале, а также на официальном сайте Администрации;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сроков проведения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даты начала подачи и окончания приема предложений (заявок) участников отбора, при этом дата окончания приема предложений (заявок) не может быть ранее: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- 10-го календарного дня, следующего за днем размещения объявления о проведении отбора, в случае,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и (или) критериям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- 5-го календарного дня, следующего за днем размещения объявления о проведении отбора, в случае,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и (или) критериям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наименования, места нахождения, почтового адреса, адреса электронной почты Администрации;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доменного имени и (или) указателей страниц государственной информационной системы в сети "Интернет";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требований к участникам отбора, определенных в соответствии с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документа, которым участник отбора должен соответствовать на дату, определенную правовым актом, и к перечню документов, представляемых участниками отбора для подтверждения соответствия указанным требованиям;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категорий и (или) критериев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8) 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отбора, в соответствии с </w:t>
      </w:r>
      <w:hyperlink w:anchor="Par5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2.7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9) порядка отзыва предложений (заявок) участников отбора, порядка возврата предложений (заявок) участников отбора, </w:t>
      </w:r>
      <w:proofErr w:type="gramStart"/>
      <w:r>
        <w:rPr>
          <w:rFonts w:eastAsiaTheme="minorHAnsi"/>
          <w:sz w:val="28"/>
          <w:szCs w:val="28"/>
          <w:lang w:eastAsia="en-US"/>
        </w:rPr>
        <w:t>определяющего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правил рассмотрения предложений (заявок) участников отбора в соответствии с </w:t>
      </w:r>
      <w:hyperlink w:anchor="Par10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2.11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11) порядка возврата предложений (заявок) на доработку, определяющего в том числе: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или отсутствие возможности возврата предложений (заявок) на доработку;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срок, не позднее которого участник отбора должен направить скорректированное предложение (заявку) после ее возврата на доработку;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основания для возврата предложения (заявки) на доработку;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12) порядка отклонения предложений (заявок), а также информации об основаниях их отклонения;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13) 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</w:t>
      </w:r>
      <w:r>
        <w:rPr>
          <w:rFonts w:eastAsiaTheme="minorHAnsi"/>
          <w:sz w:val="28"/>
          <w:szCs w:val="28"/>
          <w:lang w:eastAsia="en-US"/>
        </w:rPr>
        <w:lastRenderedPageBreak/>
        <w:t>максимальный, минимальный размер субсидии, предоставляемой победителю (победителям) отбора, а также предельного количества победителей отбора;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15) срока,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16) условий признания победителя (победителей) отбора </w:t>
      </w:r>
      <w:proofErr w:type="gramStart"/>
      <w:r>
        <w:rPr>
          <w:rFonts w:eastAsiaTheme="minorHAnsi"/>
          <w:sz w:val="28"/>
          <w:szCs w:val="28"/>
          <w:lang w:eastAsia="en-US"/>
        </w:rPr>
        <w:t>уклонившимся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от заключения Соглашения;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17) сроков размещения протокола подведения итогов отбора (документа об итогах проведения отбора) на Едином портале, который не может быть позднее 1-го рабочего дня, следующего за днем его подписания, а также на официальном сайте Администрации, который не может быть позднее 14-го календарного дня, следующего за днем определения победителя отбора (с соблюдением сроков, установленных законодательством).</w:t>
      </w:r>
      <w:proofErr w:type="gramEnd"/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2.3. Внесение изменений в объявление о проведении отбора осуществляется не позднее наступления </w:t>
      </w:r>
      <w:proofErr w:type="gramStart"/>
      <w:r>
        <w:rPr>
          <w:rFonts w:eastAsiaTheme="minorHAnsi"/>
          <w:sz w:val="28"/>
          <w:szCs w:val="28"/>
          <w:lang w:eastAsia="en-US"/>
        </w:rPr>
        <w:t>даты окончания приема заявок участников отбора получателей субсидий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 соблюдением следующих условий: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внесении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субсидии внести изменения в заявки;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"Электронный бюджет".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37"/>
      <w:bookmarkEnd w:id="0"/>
      <w:r>
        <w:rPr>
          <w:rFonts w:eastAsiaTheme="minorHAnsi"/>
          <w:sz w:val="28"/>
          <w:szCs w:val="28"/>
          <w:lang w:eastAsia="en-US"/>
        </w:rPr>
        <w:t>2.4. Участники отбора должны соответствовать по состоянию на даты рассмотрения заявки и заключения соглашения следующим требованиям: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При расчете доли участия офшорных компаний в капитале российских юридических лиц не </w:t>
      </w:r>
      <w:r>
        <w:rPr>
          <w:rFonts w:eastAsiaTheme="minorHAnsi"/>
          <w:sz w:val="28"/>
          <w:szCs w:val="28"/>
          <w:lang w:eastAsia="en-US"/>
        </w:rPr>
        <w:lastRenderedPageBreak/>
        <w:t>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акционерных обществ;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не находится в составляемых в рамках реализации полномочий, предусмотренных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главой VII</w:t>
        </w:r>
      </w:hyperlink>
      <w:r>
        <w:rPr>
          <w:rFonts w:eastAsiaTheme="minorHAnsi"/>
          <w:sz w:val="28"/>
          <w:szCs w:val="28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не получает сред</w:t>
      </w:r>
      <w:r w:rsidR="00B6418E">
        <w:rPr>
          <w:rFonts w:eastAsiaTheme="minorHAnsi"/>
          <w:sz w:val="28"/>
          <w:szCs w:val="28"/>
          <w:lang w:eastAsia="en-US"/>
        </w:rPr>
        <w:t>ства из бюджета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района, в соответствии с настоящим Порядком, на основании иных нормативных правовых актов, муниципальных правовых актов на цели, установленные настоящим Порядком;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не является иностранным агентом в соответствии с Федеральным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"О контроле за деятельностью лиц, находящихся под иностранным влиянием";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на едином налоговом счете отсутствует или не превышает размер, определенный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3 статьи 47</w:t>
        </w:r>
      </w:hyperlink>
      <w:r>
        <w:rPr>
          <w:rFonts w:eastAsiaTheme="minorHAnsi"/>
          <w:sz w:val="28"/>
          <w:szCs w:val="28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отсутствуют просроченная задолженность по во</w:t>
      </w:r>
      <w:r w:rsidR="00B6418E">
        <w:rPr>
          <w:rFonts w:eastAsiaTheme="minorHAnsi"/>
          <w:sz w:val="28"/>
          <w:szCs w:val="28"/>
          <w:lang w:eastAsia="en-US"/>
        </w:rPr>
        <w:t>зврату в бюджет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иных субсидий, бюджетных инвестиций, а также иная просроченная (неурегулированная) задолженность по денежным обяз</w:t>
      </w:r>
      <w:r w:rsidR="00B6418E">
        <w:rPr>
          <w:rFonts w:eastAsiaTheme="minorHAnsi"/>
          <w:sz w:val="28"/>
          <w:szCs w:val="28"/>
          <w:lang w:eastAsia="en-US"/>
        </w:rPr>
        <w:t>ательствам перед Муромцевским</w:t>
      </w:r>
      <w:r>
        <w:rPr>
          <w:rFonts w:eastAsiaTheme="minorHAnsi"/>
          <w:sz w:val="28"/>
          <w:szCs w:val="28"/>
          <w:lang w:eastAsia="en-US"/>
        </w:rPr>
        <w:t xml:space="preserve"> муниципальным районом (за исключением случаев, установленных Администрацией);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  <w:proofErr w:type="gramEnd"/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критериям отбора, предусмотренным </w:t>
      </w:r>
      <w:hyperlink w:anchor="Par7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2.8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2.5.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Запрещается требовать от получателей субсидии представления документов и информации в целях подтверждения соответствия требованиям, установленным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при наличии соответствующей информации в государственных информационных системах, </w:t>
      </w:r>
      <w:r>
        <w:rPr>
          <w:rFonts w:eastAsiaTheme="minorHAnsi"/>
          <w:sz w:val="28"/>
          <w:szCs w:val="28"/>
          <w:lang w:eastAsia="en-US"/>
        </w:rPr>
        <w:lastRenderedPageBreak/>
        <w:t>доступ к которым у Администрации имеется в рамках межведомственного электронного взаимодействия, за исключением случая, если получатель субсидии готов представить указанные документы и информацию Администрации по собственной инициативе.</w:t>
      </w:r>
      <w:proofErr w:type="gramEnd"/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2.6. Для проведения отбора Администрация формирует комиссию, состоящую не менее чем из 5 человек (далее - комиссия).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Состав ком</w:t>
      </w:r>
      <w:r w:rsidR="00944917">
        <w:rPr>
          <w:rFonts w:eastAsiaTheme="minorHAnsi"/>
          <w:sz w:val="28"/>
          <w:szCs w:val="28"/>
          <w:lang w:eastAsia="en-US"/>
        </w:rPr>
        <w:t>иссии утверждается постановлением</w:t>
      </w:r>
      <w:r>
        <w:rPr>
          <w:rFonts w:eastAsiaTheme="minorHAnsi"/>
          <w:sz w:val="28"/>
          <w:szCs w:val="28"/>
          <w:lang w:eastAsia="en-US"/>
        </w:rPr>
        <w:t xml:space="preserve"> Администрации.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Комиссия проводит проверку участника отбора на соответствие требованиям, указанным в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пункте 2.4</w:t>
        </w:r>
      </w:hyperlink>
      <w:r>
        <w:rPr>
          <w:rFonts w:eastAsiaTheme="minorHAnsi"/>
          <w:sz w:val="28"/>
          <w:szCs w:val="28"/>
          <w:lang w:eastAsia="en-US"/>
        </w:rPr>
        <w:t xml:space="preserve">, в срок не позднее 5 рабочих дней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окончания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приема предложений (заявок) участников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Проверка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случае отсутствия технической возможности осуществления автоматической проверки в системе "Электронный бюджет" участник отбора подтверждает соответствие требованиям, указанным в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пункте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путем проставления в электронном виде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отсутствии технической возможности для осуществления проверки в системе "Электронный бюджет":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Проверка сведений о включении лиц в перечень организаций и физических лиц, в отношении которых имеются сведения об их причастности к экстремистской деятельности или терроризму, проводится Администрацией в соответствии с информацией, размещенной на официальном сайте Федеральной службы по финансовому мониторингу в информационно-телекоммуникационной сети "Интернет" в соответствии с </w:t>
      </w:r>
      <w:hyperlink r:id="rId1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Правилами</w:t>
        </w:r>
      </w:hyperlink>
      <w:r>
        <w:rPr>
          <w:rFonts w:eastAsiaTheme="minorHAnsi"/>
          <w:sz w:val="28"/>
          <w:szCs w:val="28"/>
          <w:lang w:eastAsia="en-US"/>
        </w:rPr>
        <w:t xml:space="preserve"> определения перечня организаций и физических лиц, в отношении которых имеются сведения об их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лиц, утвержденными постановлением Правительства Российской Федерации от 6 августа 2015 г. N 804 "Об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Проверка сведений о включении в реестр иностранных агентов проводится Администрацией в соответствии с информацией, размещенной на официальном сайте Министерства юстиции Российской Федерации в информационно-телекоммуникационной сети "Интернет" (по ИНН, по фамилии, имени, отчеству).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Проверка сведений об отсутствии на едином налоговом счете или </w:t>
      </w:r>
      <w:proofErr w:type="spellStart"/>
      <w:r>
        <w:rPr>
          <w:rFonts w:eastAsiaTheme="minorHAnsi"/>
          <w:sz w:val="28"/>
          <w:szCs w:val="28"/>
          <w:lang w:eastAsia="en-US"/>
        </w:rPr>
        <w:t>непревышении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размера, определенного </w:t>
      </w:r>
      <w:hyperlink r:id="rId1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3 статьи 47</w:t>
        </w:r>
      </w:hyperlink>
      <w:r>
        <w:rPr>
          <w:rFonts w:eastAsiaTheme="minorHAnsi"/>
          <w:sz w:val="28"/>
          <w:szCs w:val="28"/>
          <w:lang w:eastAsia="en-US"/>
        </w:rPr>
        <w:t xml:space="preserve"> Налогового кодекса Российской Федерации, задолженности по уплате налогов, сборов и </w:t>
      </w:r>
      <w:r>
        <w:rPr>
          <w:rFonts w:eastAsiaTheme="minorHAnsi"/>
          <w:sz w:val="28"/>
          <w:szCs w:val="28"/>
          <w:lang w:eastAsia="en-US"/>
        </w:rPr>
        <w:lastRenderedPageBreak/>
        <w:t>страховых взносов в бюджеты бюджетной системы Российской Федерации проводится Администрацией по информации, имеющейся в государственных информационных системах, доступ к которым у Администрации имеется в рамках межведомственного электронного взаимодействия.</w:t>
      </w:r>
      <w:proofErr w:type="gramEnd"/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Проверка сведений о том, что участник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лиц) участия офшорных компаний в совокупности превышает 25 процентов (если иное не предусмотрено законодательством Российской Федерации), проводится Администрацией по информации, имеющейся в государственных информационных системах, доступ к которым у Администрации имеется в рамках межведомственного электронного взаимодействия.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59"/>
      <w:bookmarkEnd w:id="1"/>
      <w:r>
        <w:rPr>
          <w:rFonts w:eastAsiaTheme="minorHAnsi"/>
          <w:sz w:val="28"/>
          <w:szCs w:val="28"/>
          <w:lang w:eastAsia="en-US"/>
        </w:rPr>
        <w:t>2.7. Для участия в отборе организация, претендующая на получение субсидии, формирует предложение (заявку) в электронной форме посредством заполнения соответствующих экранных форм веб-интерфейса системы "Электронный бюджет" и представляет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документ, подтверждающий полномочия представителя организации;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учредительные документы;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документ, подтверждающий государственную регистрацию организации;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документ о постановке организации на учет в налоговом органе по месту нахождения лица;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выписку из Единого государственного реестра юридических лиц;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пояснительную записку, подтверждающую обоснованность образования задолженности перед поставщиками топливно-энергетических ресурсов, утвержденную Администрацией; необходимость предоставления субсидии и объем финансирования;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гарантийное обязательство об использовании субсидии на погашение задолженности перед поставщиками топливно-энергетических ресурсов;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реестр передачи организации коммунального комплекса, осуществляющей регулируемый вид деятельности в сфере теплоснабжения на территории муниципального района, систем теплоснабжения и (или) отдельных объектов теплоснабжения для осуществления деятельности в сфере теплоснабжения;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акт сверки расчетов между организацией коммунального комплекса, осуществляющей регулируемый вид деятельности в сфере теплоснабжения на территории муниципального района и поставщиком топливно-энергетических ресурсов о наличии задолженности;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справка налогового органа (копия справки, заверенная подписью и печатью заявителя) об исполнении налогоплательщиком (плательщиком сбора, </w:t>
      </w:r>
      <w:r>
        <w:rPr>
          <w:rFonts w:eastAsiaTheme="minorHAnsi"/>
          <w:sz w:val="28"/>
          <w:szCs w:val="28"/>
          <w:lang w:eastAsia="en-US"/>
        </w:rPr>
        <w:lastRenderedPageBreak/>
        <w:t>плательщиком страховых взносов, налоговым агентом) обязанности по уплате налогов, сборов, страховых взносов, пеней, штрафов, процентов, если получатель субсидии готов представить указанные документы и информацию Администрации по собственной инициативе;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11) справка, подтверждающая, что участник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rFonts w:eastAsiaTheme="minorHAnsi"/>
          <w:sz w:val="28"/>
          <w:szCs w:val="28"/>
          <w:lang w:eastAsia="en-US"/>
        </w:rPr>
        <w:t>) участия офшорных компаний в совокупности превышает 25 процентов (если иное не предусмотрено законодательством Российской Федерации), если получатель субсидии готов представить указанные документы и информацию Администрации по собственной инициативе.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Копии документов должны содержать четкое и контрастное изображение высокого качества.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Предложение (заявка) должна содержать информацию об участнике отбора, документах, представленных для участия в отборе в соответствии с </w:t>
      </w:r>
      <w:hyperlink w:anchor="Par5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п. 2.7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предлагаемые участником отбора значения результата предоставления субсидии и размер запрашиваемой субсидии, информацию по каждому критерию оценки, показателю критериев оценки (при необходимости), сведения и документы, подтверждающие информацию по каждому критерию оценки, показателю критериев оценки (при необходимости), определенные в настоящем Порядке.</w:t>
      </w:r>
      <w:proofErr w:type="gramEnd"/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Предложение (заявка)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Ответственность за достоверность предоставляемых в соответствии с настоящим Порядком сведений (копий документов, отчетности, иной информации) несет организация в соответствии с законодательством Российской Федерации.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Датой представления участником отбора предложения (заявки) считается день подписания участником отбора предложения (заявки) с присвоением ей регистрационного номера в системе "Электронный бюджет".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76"/>
      <w:bookmarkEnd w:id="2"/>
      <w:r>
        <w:rPr>
          <w:rFonts w:eastAsiaTheme="minorHAnsi"/>
          <w:sz w:val="28"/>
          <w:szCs w:val="28"/>
          <w:lang w:eastAsia="en-US"/>
        </w:rPr>
        <w:t>2.8. Категории и критерии отбора получателей субсидий: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организация и осуществление деятельности в сфере оказания услуг по теплоснабжению</w:t>
      </w:r>
      <w:r w:rsidR="00944917">
        <w:rPr>
          <w:rFonts w:eastAsiaTheme="minorHAnsi"/>
          <w:sz w:val="28"/>
          <w:szCs w:val="28"/>
          <w:lang w:eastAsia="en-US"/>
        </w:rPr>
        <w:t xml:space="preserve"> и (или) водоснабжению населения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отсутствие процедуры банкротства в отношении организации;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наличие задолженности перед поставщиками топливно-энергетических ресурсов, которые не находятся в стадии ликвидации (реорганизации), не имеют судебных решений о признании их несостоятельными (банкротами) и об открытии конкурсного производства в году предоставления субсидии по состоянию на 1-е число месяца, в котором планируется проведение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2.9. Администрация вправе отменить отбор путем размещения на Едином портале, а также на официальном сайте Администрации объявления об отмене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проведения отбора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5 календарных дней до даты окончания срока приема предложений (заявок) в следующих случаях: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изменение лимитов бюджетных обязательств на предоставление субсидий в период приема предложений (заявок);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внесение изменений в законодательство Российской Федерации, требующих внесения изменений в настоящий Порядок.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Объявление об отмене отбора должно содержать информацию о причинах отмены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Отбор считается отмененным со дня размещения объявления о его отмене.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После окончания срока приема предложений (заявок) и до заключения Соглашения с победителем (победителями) отбора Администрация вправе отменить отбор только в случае возникновения обстоятельств непреодолимой силы в соответствии с законодательством Российской Федерации.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2.10. Администрации, а также членам комиссии должен быть открыт доступ в системе "Электронный бюджет" к предложениям (заявкам) для их рассмотрения.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 вскрытия заявок формируется автоматически на едином портале, подписывается усиленной квалифицированной электронной подписью председателя комиссии в системе "Электронный бюджет" и размещается на едином портале не позднее 1-го рабочего дня, следующего за днем его подписания.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Ранжирование поступивших предложений (заявок) определяется исходя из очередности их поступления.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Рассмотрение предложений (заявок) проводится Комиссией в срок не позднее 10 рабочих дней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окончания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приема предложений (заявок) участников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Основаниями для отклонения предложения (заявки) участника отбора на стадии рассмотрения предложений (заявок) является: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несоответствие участника отбора требованиям, установленным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несоответствие представленных участником отбора предложений (заявок) и документов требованиям к предложениям (заявкам) участников отбора и документам, установленным в объявлении о проведении отбора в соответствии с настоящим Порядком;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недостоверность представленной участником отбора информации;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Комиссия проводит проверку участника отбора на соответствие требованиям, указанным в </w:t>
      </w:r>
      <w:hyperlink w:anchor="Par3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пункте 2.4</w:t>
        </w:r>
      </w:hyperlink>
      <w:r>
        <w:rPr>
          <w:rFonts w:eastAsiaTheme="minorHAnsi"/>
          <w:sz w:val="28"/>
          <w:szCs w:val="28"/>
          <w:lang w:eastAsia="en-US"/>
        </w:rPr>
        <w:t xml:space="preserve">, в срок не позднее 5 рабочих дней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окончания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приема предложений (заявок) участников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рассмотрения предложений (заявок) на предмет их соответствия установленным в соответствии с настоящим порядком в объявлении о проведении отбора требованиям комиссия принимает решение о победителе (победителях)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Протокол рассмотрения заявок формируется автоматически на едином </w:t>
      </w:r>
      <w:proofErr w:type="gramStart"/>
      <w:r>
        <w:rPr>
          <w:rFonts w:eastAsiaTheme="minorHAnsi"/>
          <w:sz w:val="28"/>
          <w:szCs w:val="28"/>
          <w:lang w:eastAsia="en-US"/>
        </w:rPr>
        <w:t>портале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 основании результатов рассмотрения заявок, подписывается усиленной квалифицированной электронной подписью председателя комиссии в системе "Электронный бюджет" и размещается на едином портале не позднее 1-го рабочего дня, следующего за днем его подписания.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 подведения итогов отбора формируется на едином портале автоматически на основании результатов определения победителя (победителей) отбора, подписывается усиленной квалифицированной электронной подписью председателя комиссии в системе "Электронный бюджет" и размещается на Едином портале не позднее 1-го рабочего дня, следующего за днем его подписания.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 подведения итогов отбора должен включать следующие сведения: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дату, время и место проведения рассмотрения предложений (заявок);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информацию об участниках отбора, предложения (заявки) которых были рассмотрены;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информацию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наименование получателя (получателей) субсидии, с которыми заключаются Соглашения, и размер предоставляемой ему (им) субсидии.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 подведения итогов отбора подлежит размещению на официальном сайте Администрации в течение 14 календарных дней со дня принятия решения о победителе (победителях) отбора.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Внесение изменений в протокол рассмотрения заявок и протокол подведения итогов отбора осуществляется не позднее 10 календарных дней со дня </w:t>
      </w:r>
      <w:proofErr w:type="gramStart"/>
      <w:r>
        <w:rPr>
          <w:rFonts w:eastAsiaTheme="minorHAnsi"/>
          <w:sz w:val="28"/>
          <w:szCs w:val="28"/>
          <w:lang w:eastAsia="en-US"/>
        </w:rPr>
        <w:t>подписания первых версий протокола рассмотрения заявок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3" w:name="Par107"/>
      <w:bookmarkEnd w:id="3"/>
      <w:r>
        <w:rPr>
          <w:rFonts w:eastAsiaTheme="minorHAnsi"/>
          <w:sz w:val="28"/>
          <w:szCs w:val="28"/>
          <w:lang w:eastAsia="en-US"/>
        </w:rPr>
        <w:t>2.11. Участник отбора может отозвать предложение (заявку) или внести изменения в предложение (заявку) в срок проведения отбора. Изменения в предложение (заявку) оформляются как новое предложение (заявка).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2.12. В течение 5 рабочих дней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принятия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решения об отклонении предложения (заявки) Администрация направляет участнику отбора соответствующее уведомление в виде электронного документа (подписанного усиленной квалифицированной электронной цифровой подписью в соответствии с федеральным законодательством) или документа на бумажном носителе (при отсутствии технической возможности).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2.13. Администрация принимает решение о признании отбора </w:t>
      </w:r>
      <w:proofErr w:type="gramStart"/>
      <w:r>
        <w:rPr>
          <w:rFonts w:eastAsiaTheme="minorHAnsi"/>
          <w:sz w:val="28"/>
          <w:szCs w:val="28"/>
          <w:lang w:eastAsia="en-US"/>
        </w:rPr>
        <w:t>несостоявшимся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следующих случаях: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по окончании срока подачи предложений (заявок) не подано ни одного предложения (заявки);</w:t>
      </w:r>
    </w:p>
    <w:p w:rsidR="00960873" w:rsidRDefault="00960873" w:rsidP="0096087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по результатам рассмотрения предложений (заявок) отклонены все заявки.</w:t>
      </w:r>
    </w:p>
    <w:p w:rsidR="00960873" w:rsidRDefault="00960873" w:rsidP="009449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Решение о признании отбора </w:t>
      </w:r>
      <w:proofErr w:type="gramStart"/>
      <w:r>
        <w:rPr>
          <w:rFonts w:eastAsiaTheme="minorHAnsi"/>
          <w:sz w:val="28"/>
          <w:szCs w:val="28"/>
          <w:lang w:eastAsia="en-US"/>
        </w:rPr>
        <w:t>несостоявшимся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размещается на Едином портале, а также на официальном сайте Администрации в течение 3 ра</w:t>
      </w:r>
      <w:r w:rsidR="00944917">
        <w:rPr>
          <w:rFonts w:eastAsiaTheme="minorHAnsi"/>
          <w:sz w:val="28"/>
          <w:szCs w:val="28"/>
          <w:lang w:eastAsia="en-US"/>
        </w:rPr>
        <w:t>бочих дней со дня его принятия.</w:t>
      </w:r>
      <w:r>
        <w:rPr>
          <w:sz w:val="28"/>
          <w:szCs w:val="28"/>
        </w:rPr>
        <w:t>»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Раздел 3 Порядка изложить в новой редакции:</w:t>
      </w:r>
    </w:p>
    <w:p w:rsidR="00944917" w:rsidRDefault="00944917" w:rsidP="00944917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b/>
          <w:bCs/>
          <w:sz w:val="28"/>
          <w:szCs w:val="28"/>
          <w:lang w:eastAsia="en-US"/>
        </w:rPr>
        <w:t>3. Условия и порядок предоставления субсидий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3.1. Получатель субсидии на дату заключения Соглашения должен соответствовать требованиям, указанным в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п.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Администрация в срок не более 5 рабочих дней с даты вскрытия предложений (заявок) осуществляет проверку соответствия Получателя субсидии требованиям, указанным в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п.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с использованием соответствующей информации в государственных информационных системах, доступ к которым у Администрации имеется в рамках межведомственного электронного взаимодействия, за исключением случая, если получатель субсидии готов представить указанные документы и информацию Администрации по собственной инициативе.</w:t>
      </w:r>
      <w:proofErr w:type="gramEnd"/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3.2. Основанием для отказа в предоставлении субсидии являются: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установление факта недостоверности представленной получателем субсидии информации;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несоблюдение условий, предусмотренных настоящим Порядком.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3.3. </w:t>
      </w:r>
      <w:proofErr w:type="gramStart"/>
      <w:r>
        <w:rPr>
          <w:rFonts w:eastAsiaTheme="minorHAnsi"/>
          <w:sz w:val="28"/>
          <w:szCs w:val="28"/>
          <w:lang w:eastAsia="en-US"/>
        </w:rPr>
        <w:t>Субсидии распределяются получателям субсидий в соответствии с присвоенным им порядковым номером, исходя из осуществленных фактических затрат, указанных в заявке, в пределах бюджетных ассигнований и лимитов бюджетных обязательств, предусмотренных Администрацией на соответствующую цель в текущем финансовом году.</w:t>
      </w:r>
      <w:proofErr w:type="gramEnd"/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недостаточности бюджетных ассигнований и лимитов бюджетных обязательств, предусмотренных Администрацией на соответствующую цель в текущем финансовом году, для удовлетворения заявки в полном объеме допускается предоставление субсидии получателю субсидии на частичное удовлетворение заявки.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Размер субсидии определен законом (решением) о бюджете Муромцевского муниципального района Омской области.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Размер субсидий на </w:t>
      </w:r>
      <w:proofErr w:type="spellStart"/>
      <w:r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расходов на финансовое обеспечение рассчитывается по следующей формуле:</w:t>
      </w:r>
    </w:p>
    <w:p w:rsidR="00944917" w:rsidRDefault="00944917" w:rsidP="009449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17"/>
          <w:sz w:val="28"/>
          <w:szCs w:val="28"/>
        </w:rPr>
        <w:drawing>
          <wp:inline distT="0" distB="0" distL="0" distR="0">
            <wp:extent cx="3331845" cy="397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917" w:rsidRDefault="00944917" w:rsidP="009449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Ci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размер субсидии </w:t>
      </w:r>
      <w:proofErr w:type="spellStart"/>
      <w:r>
        <w:rPr>
          <w:rFonts w:eastAsiaTheme="minorHAnsi"/>
          <w:sz w:val="28"/>
          <w:szCs w:val="28"/>
          <w:lang w:eastAsia="en-US"/>
        </w:rPr>
        <w:t>i-му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юридическому лицу в сфере жилищно-коммунального хозяйства (тепл</w:t>
      </w:r>
      <w:proofErr w:type="gramStart"/>
      <w:r>
        <w:rPr>
          <w:rFonts w:eastAsiaTheme="minorHAnsi"/>
          <w:sz w:val="28"/>
          <w:szCs w:val="28"/>
          <w:lang w:eastAsia="en-US"/>
        </w:rPr>
        <w:t>о(</w:t>
      </w:r>
      <w:proofErr w:type="spellStart"/>
      <w:proofErr w:type="gramEnd"/>
      <w:r>
        <w:rPr>
          <w:rFonts w:eastAsiaTheme="minorHAnsi"/>
          <w:sz w:val="28"/>
          <w:szCs w:val="28"/>
          <w:lang w:eastAsia="en-US"/>
        </w:rPr>
        <w:t>водо</w:t>
      </w:r>
      <w:proofErr w:type="spellEnd"/>
      <w:r>
        <w:rPr>
          <w:rFonts w:eastAsiaTheme="minorHAnsi"/>
          <w:sz w:val="28"/>
          <w:szCs w:val="28"/>
          <w:lang w:eastAsia="en-US"/>
        </w:rPr>
        <w:t>)снабжающей организации), рублей;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СОБ</w:t>
      </w:r>
      <w:proofErr w:type="gramStart"/>
      <w:r>
        <w:rPr>
          <w:rFonts w:eastAsiaTheme="minorHAnsi"/>
          <w:sz w:val="28"/>
          <w:szCs w:val="28"/>
          <w:lang w:eastAsia="en-US"/>
        </w:rPr>
        <w:t>i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 xml:space="preserve"> - средства районного бюджета, предусмотренные на </w:t>
      </w:r>
      <w:proofErr w:type="spellStart"/>
      <w:r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соответствующих расходов, рублей;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R</w:t>
      </w:r>
      <w:r>
        <w:rPr>
          <w:rFonts w:eastAsiaTheme="minorHAnsi"/>
          <w:sz w:val="28"/>
          <w:szCs w:val="28"/>
          <w:vertAlign w:val="subscript"/>
          <w:lang w:eastAsia="en-US"/>
        </w:rPr>
        <w:t>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размер просроченной задолженности тепл</w:t>
      </w:r>
      <w:proofErr w:type="gramStart"/>
      <w:r>
        <w:rPr>
          <w:rFonts w:eastAsiaTheme="minorHAnsi"/>
          <w:sz w:val="28"/>
          <w:szCs w:val="28"/>
          <w:lang w:eastAsia="en-US"/>
        </w:rPr>
        <w:t>о(</w:t>
      </w:r>
      <w:proofErr w:type="spellStart"/>
      <w:proofErr w:type="gramEnd"/>
      <w:r>
        <w:rPr>
          <w:rFonts w:eastAsiaTheme="minorHAnsi"/>
          <w:sz w:val="28"/>
          <w:szCs w:val="28"/>
          <w:lang w:eastAsia="en-US"/>
        </w:rPr>
        <w:t>водо</w:t>
      </w:r>
      <w:proofErr w:type="spellEnd"/>
      <w:r>
        <w:rPr>
          <w:rFonts w:eastAsiaTheme="minorHAnsi"/>
          <w:sz w:val="28"/>
          <w:szCs w:val="28"/>
          <w:lang w:eastAsia="en-US"/>
        </w:rPr>
        <w:t>)снабжающей организации, рублей;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13"/>
          <w:sz w:val="28"/>
          <w:szCs w:val="28"/>
        </w:rPr>
        <w:lastRenderedPageBreak/>
        <w:drawing>
          <wp:inline distT="0" distB="0" distL="0" distR="0">
            <wp:extent cx="564515" cy="349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  <w:lang w:eastAsia="en-US"/>
        </w:rPr>
        <w:t xml:space="preserve"> - общий объем просроченной задолженности тепл</w:t>
      </w:r>
      <w:proofErr w:type="gramStart"/>
      <w:r>
        <w:rPr>
          <w:rFonts w:eastAsiaTheme="minorHAnsi"/>
          <w:sz w:val="28"/>
          <w:szCs w:val="28"/>
          <w:lang w:eastAsia="en-US"/>
        </w:rPr>
        <w:t>о(</w:t>
      </w:r>
      <w:proofErr w:type="spellStart"/>
      <w:proofErr w:type="gramEnd"/>
      <w:r>
        <w:rPr>
          <w:rFonts w:eastAsiaTheme="minorHAnsi"/>
          <w:sz w:val="28"/>
          <w:szCs w:val="28"/>
          <w:lang w:eastAsia="en-US"/>
        </w:rPr>
        <w:t>водо</w:t>
      </w:r>
      <w:proofErr w:type="spellEnd"/>
      <w:r>
        <w:rPr>
          <w:rFonts w:eastAsiaTheme="minorHAnsi"/>
          <w:sz w:val="28"/>
          <w:szCs w:val="28"/>
          <w:lang w:eastAsia="en-US"/>
        </w:rPr>
        <w:t>)снабжающих организаций, рублей.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Направление затрат (недополученных доходов), на возмещение которых предоставляется субсидия: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финансовое обеспечение затрат, связанных с погашением задолженности перед поставщиками топливно-энергетических ресурсов организациям коммунального комплекса, осуществляющим регулируемый вид деятельности в сфере теплоснабжения (водоснабжения) на территории Муромцевского муниципального района Омской области.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Запрещается приобретение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предоставления этих средств иных операций, определенных правовым актом.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4" w:name="Par22"/>
      <w:bookmarkEnd w:id="4"/>
      <w:r>
        <w:rPr>
          <w:rFonts w:eastAsiaTheme="minorHAnsi"/>
          <w:sz w:val="28"/>
          <w:szCs w:val="28"/>
          <w:lang w:eastAsia="en-US"/>
        </w:rPr>
        <w:t>3.5. Субсидии подлежат возврату в бюджет Муромцевского муниципального района в следующих случаях: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нарушение получателем субсидии условий, установленных при их предоставлении, выявленное по фактам проверок, проведенных Администрацией и уполномоченным органом муниципального финансового контроля;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неисполнение или ненадлежащее исполнение обязательств по соглашению о предоставлении субсидий;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нецелевое использование субсидий, в том числе выявленное по результатам проверки;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предоставления получателем субсидии недостоверных сведений в документах, предусмотренных в </w:t>
      </w:r>
      <w:hyperlink r:id="rId1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п. 2.7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при установлении факта необоснованности образования задолженности перед поставщиками топливно-энергетических ресурсов;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расторжения соглашения о предоставлении субсидий.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3.6. При выявлении обстоятельств, указанных в </w:t>
      </w:r>
      <w:hyperlink w:anchor="Par2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п. 3.5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Администрация выставляет получателю субсидии требование о возврате субсидии. Получатель субсидии обязан вернуть полученную сумму в бюджет Муромцевского муниципального района в течение 10 календарных дней с момента получения требования о возврате субсидии.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3.7. При отказе от добровольного возврата указанные средства взыскиваются в судебном порядке в соответствии с действующим законодательством Российской Федерации.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3.8. Соглашение о предоставлении субсидий из местного бюджета, дополнительное соглашение к соглашению, в том числе дополнительное соглашение о расторжении соглашения (при необходимости), заключаются в системе "Электронный бюджет" в соответствии с типовыми формами (далее - </w:t>
      </w:r>
      <w:r>
        <w:rPr>
          <w:rFonts w:eastAsiaTheme="minorHAnsi"/>
          <w:sz w:val="28"/>
          <w:szCs w:val="28"/>
          <w:lang w:eastAsia="en-US"/>
        </w:rPr>
        <w:lastRenderedPageBreak/>
        <w:t>типовые формы), утвержденными приказом Комитета финансов и контроля Администрации Муромцевского муниципального района Омской области.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Соглашение формируется Администрацией в течение 5 рабочих дней со дня принятия решения о победителе (победителях) отбора; дополнительное соглашение к соглашению, в том числе дополнительное соглашение о расторжении соглашения, формируются при необходимости.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Соглашение подписывается победителем (победителями) отбора в срок не позднее 5-го рабочего дня, следующего за днем определения Администрацией победителя (победителей) отбора. При несоблюдении установленного срока победитель (победители) отбора признается уклонившимся (уклонившимися) от заключения Соглашения.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Администрация вправе устанавливать в Соглашении сроки и формы представления получателем субсидии дополнительной отчетности в соответствии с </w:t>
      </w:r>
      <w:hyperlink r:id="rId2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3</w:t>
        </w:r>
      </w:hyperlink>
      <w:r>
        <w:rPr>
          <w:rFonts w:eastAsiaTheme="minorHAnsi"/>
          <w:sz w:val="28"/>
          <w:szCs w:val="28"/>
          <w:lang w:eastAsia="en-US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указанных субсидий. В том числе грантов в форме субсидий, утвержденных постановлением Правительства Российской Федерации от 25.10.2023 N 1782.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3.9. Для субсидий на финансовое обеспечение затрат результат предоставления субсидии не устанавливается.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3.10. В соглашении предусматриваются: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требование о включении в соглашение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>
        <w:rPr>
          <w:rFonts w:eastAsiaTheme="minorHAnsi"/>
          <w:sz w:val="28"/>
          <w:szCs w:val="28"/>
          <w:lang w:eastAsia="en-US"/>
        </w:rPr>
        <w:t>недостижении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согласия по новым условиям;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согласие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2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статьями 268.1</w:t>
        </w:r>
      </w:hyperlink>
      <w:r>
        <w:rPr>
          <w:rFonts w:eastAsiaTheme="minorHAnsi"/>
          <w:sz w:val="28"/>
          <w:szCs w:val="28"/>
          <w:lang w:eastAsia="en-US"/>
        </w:rPr>
        <w:t xml:space="preserve"> и </w:t>
      </w:r>
      <w:hyperlink r:id="rId2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269.2</w:t>
        </w:r>
      </w:hyperlink>
      <w:r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</w:t>
      </w:r>
      <w:bookmarkStart w:id="5" w:name="_GoBack"/>
      <w:bookmarkEnd w:id="5"/>
      <w:r>
        <w:rPr>
          <w:rFonts w:eastAsiaTheme="minorHAnsi"/>
          <w:sz w:val="28"/>
          <w:szCs w:val="28"/>
          <w:lang w:eastAsia="en-US"/>
        </w:rPr>
        <w:t>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</w:t>
      </w:r>
      <w:r w:rsidR="00A92B05">
        <w:rPr>
          <w:rFonts w:eastAsiaTheme="minorHAnsi"/>
          <w:sz w:val="28"/>
          <w:szCs w:val="28"/>
          <w:lang w:eastAsia="en-US"/>
        </w:rPr>
        <w:t>бсидии в бюджет Муромцевского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района.</w:t>
      </w:r>
    </w:p>
    <w:p w:rsidR="00944917" w:rsidRDefault="00944917" w:rsidP="009449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3.12. </w:t>
      </w:r>
      <w:proofErr w:type="gramStart"/>
      <w:r>
        <w:rPr>
          <w:rFonts w:eastAsiaTheme="minorHAnsi"/>
          <w:sz w:val="28"/>
          <w:szCs w:val="28"/>
          <w:lang w:eastAsia="en-US"/>
        </w:rPr>
        <w:t>Предоставление субсидии осуществляется путем безналичного перечисления денежных средств с лицевого счета Администрации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сопровождению), не позднее 10-го рабочего дня, следующего за днем принятия Администрацией по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результатам рассмотрения ею документов, указанных в </w:t>
      </w:r>
      <w:hyperlink r:id="rId2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пункте 2.7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>
        <w:rPr>
          <w:sz w:val="28"/>
          <w:szCs w:val="28"/>
        </w:rPr>
        <w:t>»</w:t>
      </w:r>
      <w:proofErr w:type="gramEnd"/>
    </w:p>
    <w:p w:rsidR="00A92B05" w:rsidRDefault="00A92B05" w:rsidP="009449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1.3. Приложение № 1 к Порядку </w:t>
      </w:r>
      <w:r>
        <w:rPr>
          <w:sz w:val="28"/>
          <w:szCs w:val="28"/>
        </w:rPr>
        <w:t>исключить.</w:t>
      </w:r>
    </w:p>
    <w:p w:rsidR="004C35F3" w:rsidRPr="00944917" w:rsidRDefault="004C35F3" w:rsidP="009449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1.4. В приложении № 2 к постановлению Администрации Муромцевского муниципального района слова «временно исполняющий полномочия Главы муниципального района, председатель комиссии» заменить словами «Глава Муромцевского муниципального района, председатель комиссии».</w:t>
      </w:r>
    </w:p>
    <w:p w:rsidR="000E6DFD" w:rsidRPr="0071580D" w:rsidRDefault="00D4624E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6DFD" w:rsidRPr="0071580D">
        <w:rPr>
          <w:sz w:val="28"/>
          <w:szCs w:val="28"/>
        </w:rPr>
        <w:t xml:space="preserve">. </w:t>
      </w:r>
      <w:bookmarkStart w:id="6" w:name="sub_4"/>
      <w:r w:rsidR="000E6DFD" w:rsidRPr="0071580D">
        <w:rPr>
          <w:sz w:val="28"/>
          <w:szCs w:val="28"/>
        </w:rPr>
        <w:t xml:space="preserve">Настоящее постановление опубликовать в </w:t>
      </w:r>
      <w:r w:rsidR="000E6DFD" w:rsidRPr="0071580D">
        <w:rPr>
          <w:rFonts w:eastAsiaTheme="minorHAns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="000E6DFD" w:rsidRPr="0071580D">
        <w:rPr>
          <w:sz w:val="28"/>
          <w:szCs w:val="28"/>
        </w:rPr>
        <w:t>«Вестник Муромцевского муниципального района»</w:t>
      </w:r>
      <w:r w:rsidR="000E6DFD">
        <w:rPr>
          <w:sz w:val="28"/>
          <w:szCs w:val="28"/>
        </w:rPr>
        <w:t>,</w:t>
      </w:r>
      <w:r w:rsidR="000E6DFD" w:rsidRPr="0071580D">
        <w:rPr>
          <w:sz w:val="28"/>
          <w:szCs w:val="28"/>
        </w:rPr>
        <w:t xml:space="preserve">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0E6DFD" w:rsidRPr="0071580D" w:rsidRDefault="000E6DFD" w:rsidP="000E6DFD">
      <w:pPr>
        <w:tabs>
          <w:tab w:val="left" w:pos="426"/>
        </w:tabs>
        <w:contextualSpacing/>
        <w:jc w:val="both"/>
        <w:rPr>
          <w:sz w:val="28"/>
          <w:szCs w:val="28"/>
        </w:rPr>
      </w:pPr>
      <w:bookmarkStart w:id="7" w:name="sub_5"/>
      <w:bookmarkEnd w:id="6"/>
    </w:p>
    <w:p w:rsidR="00001B1B" w:rsidRDefault="00001B1B" w:rsidP="000E6DFD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0E6DFD" w:rsidRPr="0071580D" w:rsidRDefault="00001B1B" w:rsidP="000E6DFD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E6DFD">
        <w:rPr>
          <w:sz w:val="28"/>
          <w:szCs w:val="28"/>
        </w:rPr>
        <w:t>муниципального района</w:t>
      </w:r>
      <w:r w:rsidR="000E6DFD" w:rsidRPr="0071580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</w:t>
      </w:r>
      <w:r w:rsidR="000E6DFD">
        <w:rPr>
          <w:sz w:val="28"/>
          <w:szCs w:val="28"/>
        </w:rPr>
        <w:t xml:space="preserve">                       </w:t>
      </w:r>
      <w:r w:rsidR="003F543B">
        <w:rPr>
          <w:sz w:val="28"/>
          <w:szCs w:val="28"/>
        </w:rPr>
        <w:t xml:space="preserve">                      </w:t>
      </w:r>
      <w:r w:rsidR="000E6DFD">
        <w:rPr>
          <w:sz w:val="28"/>
          <w:szCs w:val="28"/>
        </w:rPr>
        <w:t>С.Н. Казанков</w:t>
      </w:r>
    </w:p>
    <w:p w:rsidR="00A92B05" w:rsidRDefault="00A92B05" w:rsidP="000E6DFD">
      <w:pPr>
        <w:contextualSpacing/>
        <w:rPr>
          <w:sz w:val="28"/>
          <w:szCs w:val="28"/>
        </w:rPr>
      </w:pPr>
    </w:p>
    <w:p w:rsidR="00A92B05" w:rsidRDefault="00A92B05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3F543B" w:rsidRDefault="003F543B" w:rsidP="000E6DFD">
      <w:pPr>
        <w:contextualSpacing/>
        <w:rPr>
          <w:sz w:val="28"/>
          <w:szCs w:val="28"/>
        </w:rPr>
      </w:pPr>
    </w:p>
    <w:p w:rsidR="00001B1B" w:rsidRDefault="00001B1B" w:rsidP="000E6DFD">
      <w:pPr>
        <w:contextualSpacing/>
        <w:rPr>
          <w:sz w:val="28"/>
          <w:szCs w:val="28"/>
        </w:rPr>
      </w:pPr>
    </w:p>
    <w:p w:rsidR="00001B1B" w:rsidRDefault="00001B1B" w:rsidP="000E6DFD">
      <w:pPr>
        <w:contextualSpacing/>
        <w:rPr>
          <w:sz w:val="28"/>
          <w:szCs w:val="28"/>
        </w:rPr>
      </w:pPr>
    </w:p>
    <w:p w:rsidR="00001B1B" w:rsidRPr="0071580D" w:rsidRDefault="00001B1B" w:rsidP="000E6DFD">
      <w:pPr>
        <w:contextualSpacing/>
        <w:rPr>
          <w:sz w:val="28"/>
          <w:szCs w:val="28"/>
        </w:rPr>
      </w:pPr>
    </w:p>
    <w:p w:rsidR="000E6DFD" w:rsidRPr="00AD61AD" w:rsidRDefault="00001B1B" w:rsidP="000E6DFD">
      <w:pPr>
        <w:contextualSpacing/>
        <w:rPr>
          <w:sz w:val="22"/>
          <w:szCs w:val="22"/>
        </w:rPr>
      </w:pPr>
      <w:r>
        <w:rPr>
          <w:sz w:val="22"/>
          <w:szCs w:val="22"/>
        </w:rPr>
        <w:t>Губкин И.Ю</w:t>
      </w:r>
      <w:r w:rsidR="000E6DFD" w:rsidRPr="00AD61AD">
        <w:rPr>
          <w:sz w:val="22"/>
          <w:szCs w:val="22"/>
        </w:rPr>
        <w:t>.</w:t>
      </w:r>
    </w:p>
    <w:p w:rsidR="000E6DFD" w:rsidRDefault="000E6DFD" w:rsidP="00B62DC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AD61AD">
        <w:rPr>
          <w:sz w:val="22"/>
          <w:szCs w:val="22"/>
        </w:rPr>
        <w:t>22-</w:t>
      </w:r>
      <w:bookmarkEnd w:id="7"/>
      <w:r w:rsidRPr="00AD61AD">
        <w:rPr>
          <w:sz w:val="22"/>
          <w:szCs w:val="22"/>
        </w:rPr>
        <w:t>381</w:t>
      </w:r>
    </w:p>
    <w:sectPr w:rsidR="000E6DFD" w:rsidSect="004C35F3">
      <w:pgSz w:w="11906" w:h="16838"/>
      <w:pgMar w:top="567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E6DFD"/>
    <w:rsid w:val="00001B1B"/>
    <w:rsid w:val="000B4944"/>
    <w:rsid w:val="000E6DFD"/>
    <w:rsid w:val="00292BA7"/>
    <w:rsid w:val="003F543B"/>
    <w:rsid w:val="004B55B3"/>
    <w:rsid w:val="004B7063"/>
    <w:rsid w:val="004C35F3"/>
    <w:rsid w:val="007270E1"/>
    <w:rsid w:val="008C6C15"/>
    <w:rsid w:val="009400C6"/>
    <w:rsid w:val="00944917"/>
    <w:rsid w:val="009454A7"/>
    <w:rsid w:val="00960873"/>
    <w:rsid w:val="009C3C01"/>
    <w:rsid w:val="00A92B05"/>
    <w:rsid w:val="00B62DC9"/>
    <w:rsid w:val="00B6418E"/>
    <w:rsid w:val="00B94F6E"/>
    <w:rsid w:val="00C774B5"/>
    <w:rsid w:val="00D4624E"/>
    <w:rsid w:val="00E2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6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E6DFD"/>
    <w:rPr>
      <w:color w:val="0000FF" w:themeColor="hyperlink"/>
      <w:u w:val="single"/>
    </w:rPr>
  </w:style>
  <w:style w:type="character" w:customStyle="1" w:styleId="a4">
    <w:name w:val="Гипертекстовая ссылка"/>
    <w:uiPriority w:val="99"/>
    <w:rsid w:val="000E6DFD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E6D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D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663&amp;dst=100019" TargetMode="External"/><Relationship Id="rId13" Type="http://schemas.openxmlformats.org/officeDocument/2006/relationships/hyperlink" Target="https://login.consultant.ru/link/?req=doc&amp;base=LAW&amp;n=505957&amp;dst=29" TargetMode="External"/><Relationship Id="rId18" Type="http://schemas.openxmlformats.org/officeDocument/2006/relationships/image" Target="media/image3.wmf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0021&amp;dst=3704" TargetMode="External"/><Relationship Id="rId7" Type="http://schemas.openxmlformats.org/officeDocument/2006/relationships/hyperlink" Target="https://login.consultant.ru/link/?req=doc&amp;base=LAW&amp;n=471024" TargetMode="External"/><Relationship Id="rId12" Type="http://schemas.openxmlformats.org/officeDocument/2006/relationships/hyperlink" Target="https://login.consultant.ru/link/?req=doc&amp;base=LAW&amp;n=483130&amp;dst=5769" TargetMode="External"/><Relationship Id="rId17" Type="http://schemas.openxmlformats.org/officeDocument/2006/relationships/image" Target="media/image2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8&amp;n=226051&amp;dst=100250" TargetMode="External"/><Relationship Id="rId20" Type="http://schemas.openxmlformats.org/officeDocument/2006/relationships/hyperlink" Target="https://login.consultant.ru/link/?req=doc&amp;base=LAW&amp;n=490805&amp;dst=1000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4&amp;dst=7168" TargetMode="External"/><Relationship Id="rId11" Type="http://schemas.openxmlformats.org/officeDocument/2006/relationships/hyperlink" Target="https://login.consultant.ru/link/?req=doc&amp;base=LAW&amp;n=503623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48&amp;n=226051&amp;dst=100250" TargetMode="External"/><Relationship Id="rId23" Type="http://schemas.openxmlformats.org/officeDocument/2006/relationships/hyperlink" Target="https://login.consultant.ru/link/?req=doc&amp;base=RLAW148&amp;n=226051&amp;dst=100272" TargetMode="Externa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https://login.consultant.ru/link/?req=doc&amp;base=RLAW148&amp;n=226051&amp;dst=100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5452343.0" TargetMode="External"/><Relationship Id="rId14" Type="http://schemas.openxmlformats.org/officeDocument/2006/relationships/hyperlink" Target="https://login.consultant.ru/link/?req=doc&amp;base=LAW&amp;n=483130&amp;dst=5769" TargetMode="External"/><Relationship Id="rId22" Type="http://schemas.openxmlformats.org/officeDocument/2006/relationships/hyperlink" Target="https://login.consultant.ru/link/?req=doc&amp;base=LAW&amp;n=500021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ACE31-6C7C-4BC5-BB12-1C9C783B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5709</Words>
  <Characters>32544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11</cp:revision>
  <cp:lastPrinted>2025-06-24T09:05:00Z</cp:lastPrinted>
  <dcterms:created xsi:type="dcterms:W3CDTF">2025-01-28T05:05:00Z</dcterms:created>
  <dcterms:modified xsi:type="dcterms:W3CDTF">2025-06-24T09:05:00Z</dcterms:modified>
</cp:coreProperties>
</file>